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AE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Лекция </w:t>
      </w:r>
      <w:r w:rsidRPr="00592DF3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23</w:t>
      </w:r>
      <w:r w:rsidRPr="00592DF3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. Математические и графические методы </w:t>
      </w:r>
      <w:r w:rsidRPr="00592DF3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обработки </w:t>
      </w:r>
      <w:r w:rsidRPr="00592DF3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результатов наблюдений за осадками и деформациями сооружений</w:t>
      </w: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</w:pP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Для анализа проведенных наблюдений и вынесения рекомендаций в отношении деформационного поведения сооружения выполняется математическая и графическая обработка. Математическая обработка геодезических наблюдений позволяет решить две основные задачи: выполнить оценку точности результатов наблюдений и получить эмпирическое уравнение осадки или сдвига сооружения.</w:t>
      </w: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Исходным материалом для этих целей служат полевые журналы, фотоснимки, ведомости прямоугольных координат и превышений.</w:t>
      </w:r>
    </w:p>
    <w:p w:rsidR="00D04AE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Горизонтальное смещение наблюдаемой точки определяется выражением</w:t>
      </w: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Pr="00FE6E1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eastAsia="ru-RU"/>
        </w:rPr>
        <w:object w:dxaOrig="196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55pt;height:23.15pt" o:ole="">
            <v:imagedata r:id="rId4" o:title=""/>
          </v:shape>
          <o:OLEObject Type="Embed" ProgID="Equation.3" ShapeID="_x0000_i1025" DrawAspect="Content" ObjectID="_1658221275" r:id="rId5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6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592DF3" w:rsidRDefault="00D04AEB" w:rsidP="00D04AEB">
      <w:pPr>
        <w:widowControl w:val="0"/>
        <w:tabs>
          <w:tab w:val="right" w:pos="438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∆</w:t>
      </w:r>
      <w:proofErr w:type="spellStart"/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х</w:t>
      </w:r>
      <w:proofErr w:type="spellEnd"/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∆</w:t>
      </w: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у — смещения точки в направлении осей координат.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Осадка точки вычисляется как разность отметок в интересующих циклах: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eastAsia="ru-RU"/>
        </w:rPr>
        <w:object w:dxaOrig="1460" w:dyaOrig="360">
          <v:shape id="_x0000_i1026" type="#_x0000_t75" style="width:72.85pt;height:18pt" o:ole="">
            <v:imagedata r:id="rId6" o:title=""/>
          </v:shape>
          <o:OLEObject Type="Embed" ProgID="Equation.3" ShapeID="_x0000_i1026" DrawAspect="Content" ObjectID="_1658221276" r:id="rId7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7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D73395" w:rsidRDefault="00D04AEB" w:rsidP="00D04AEB">
      <w:pPr>
        <w:widowControl w:val="0"/>
        <w:tabs>
          <w:tab w:val="right" w:pos="402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Оценка точности определения сдвига и осадки производится по формулам: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40"/>
          <w:sz w:val="24"/>
          <w:szCs w:val="24"/>
          <w:lang w:eastAsia="ru-RU"/>
        </w:rPr>
        <w:object w:dxaOrig="2299" w:dyaOrig="920">
          <v:shape id="_x0000_i1027" type="#_x0000_t75" style="width:114.85pt;height:44.55pt" o:ole="">
            <v:imagedata r:id="rId8" o:title=""/>
          </v:shape>
          <o:OLEObject Type="Embed" ProgID="Equation.3" ShapeID="_x0000_i1027" DrawAspect="Content" ObjectID="_1658221277" r:id="rId9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8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FE6E1B" w:rsidRDefault="00D04AEB" w:rsidP="00D04AEB">
      <w:pPr>
        <w:widowControl w:val="0"/>
        <w:tabs>
          <w:tab w:val="right" w:pos="612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t>г</w:t>
      </w: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де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eastAsia="ru-RU"/>
        </w:rPr>
        <w:object w:dxaOrig="400" w:dyaOrig="360">
          <v:shape id="_x0000_i1028" type="#_x0000_t75" style="width:20.55pt;height:18pt" o:ole="">
            <v:imagedata r:id="rId10" o:title=""/>
          </v:shape>
          <o:OLEObject Type="Embed" ProgID="Equation.3" ShapeID="_x0000_i1028" DrawAspect="Content" ObjectID="_1658221278" r:id="rId11"/>
        </w:object>
      </w: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,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14"/>
          <w:sz w:val="24"/>
          <w:szCs w:val="24"/>
          <w:lang w:eastAsia="ru-RU"/>
        </w:rPr>
        <w:object w:dxaOrig="420" w:dyaOrig="380">
          <v:shape id="_x0000_i1029" type="#_x0000_t75" style="width:21.45pt;height:18.85pt" o:ole="">
            <v:imagedata r:id="rId12" o:title=""/>
          </v:shape>
          <o:OLEObject Type="Embed" ProgID="Equation.3" ShapeID="_x0000_i1029" DrawAspect="Content" ObjectID="_1658221279" r:id="rId13"/>
        </w:objec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— средние </w:t>
      </w:r>
      <w:proofErr w:type="spellStart"/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квадратические</w:t>
      </w:r>
      <w:proofErr w:type="spellEnd"/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погрешности определения приращений прямоугольных координат сравниваемых циклов наблюдений;</w:t>
      </w: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eastAsia="ru-RU"/>
        </w:rPr>
        <w:object w:dxaOrig="920" w:dyaOrig="360">
          <v:shape id="_x0000_i1030" type="#_x0000_t75" style="width:44.55pt;height:18pt" o:ole="">
            <v:imagedata r:id="rId14" o:title=""/>
          </v:shape>
          <o:OLEObject Type="Embed" ProgID="Equation.3" ShapeID="_x0000_i1030" DrawAspect="Content" ObjectID="_1658221280" r:id="rId15"/>
        </w:object>
      </w: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— средние </w:t>
      </w:r>
      <w:proofErr w:type="spellStart"/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квадратические</w:t>
      </w:r>
      <w:proofErr w:type="spellEnd"/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погрешности получения отметок в тех же циклах.</w:t>
      </w: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Угол наклона вектора смещения к плоскости горизонта можно получить из следующего выражения: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36"/>
          <w:sz w:val="24"/>
          <w:szCs w:val="24"/>
          <w:lang w:eastAsia="ru-RU"/>
        </w:rPr>
        <w:object w:dxaOrig="1960" w:dyaOrig="740">
          <v:shape id="_x0000_i1031" type="#_x0000_t75" style="width:98.55pt;height:36.85pt" o:ole="">
            <v:imagedata r:id="rId16" o:title=""/>
          </v:shape>
          <o:OLEObject Type="Embed" ProgID="Equation.3" ShapeID="_x0000_i1031" DrawAspect="Content" ObjectID="_1658221281" r:id="rId17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9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FE6E1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D04AEB" w:rsidRPr="00592DF3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592DF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Средняя скорость смещения контрольной марки определится как</w:t>
      </w:r>
    </w:p>
    <w:p w:rsidR="00D04AEB" w:rsidRPr="00D73395" w:rsidRDefault="00D04AEB" w:rsidP="00D04AEB">
      <w:pPr>
        <w:widowControl w:val="0"/>
        <w:tabs>
          <w:tab w:val="left" w:pos="317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</w:t>
      </w:r>
      <w:r w:rsidRPr="00FE6E1B">
        <w:rPr>
          <w:rFonts w:ascii="Times New Roman" w:eastAsia="Times New Roman" w:hAnsi="Times New Roman" w:cs="Times New Roman"/>
          <w:color w:val="000000"/>
          <w:spacing w:val="12"/>
          <w:position w:val="-24"/>
          <w:sz w:val="24"/>
          <w:szCs w:val="24"/>
          <w:lang w:eastAsia="ru-RU"/>
        </w:rPr>
        <w:object w:dxaOrig="720" w:dyaOrig="620">
          <v:shape id="_x0000_i1032" type="#_x0000_t75" style="width:36.85pt;height:30.85pt" o:ole="">
            <v:imagedata r:id="rId18" o:title=""/>
          </v:shape>
          <o:OLEObject Type="Embed" ProgID="Equation.3" ShapeID="_x0000_i1032" DrawAspect="Content" ObjectID="_1658221282" r:id="rId19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60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2C5F2C" w:rsidRDefault="00D04AEB" w:rsidP="00D04AEB">
      <w:pPr>
        <w:widowControl w:val="0"/>
        <w:tabs>
          <w:tab w:val="left" w:pos="317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D04AEB" w:rsidRPr="00FE6E1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δ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полная величина смещения точки </w:t>
      </w:r>
      <w:proofErr w:type="gramStart"/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</w:t>
      </w:r>
      <w:proofErr w:type="gramEnd"/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пространств,</w:t>
      </w: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position w:val="-12"/>
          <w:sz w:val="24"/>
          <w:szCs w:val="24"/>
          <w:lang w:eastAsia="ru-RU"/>
        </w:rPr>
        <w:object w:dxaOrig="2299" w:dyaOrig="440">
          <v:shape id="_x0000_i1033" type="#_x0000_t75" style="width:114.85pt;height:21.45pt" o:ole="">
            <v:imagedata r:id="rId20" o:title=""/>
          </v:shape>
          <o:OLEObject Type="Embed" ProgID="Equation.3" ShapeID="_x0000_i1033" DrawAspect="Content" ObjectID="_1658221283" r:id="rId21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61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D73395" w:rsidRDefault="00D04AEB" w:rsidP="00D04AEB">
      <w:pPr>
        <w:widowControl w:val="0"/>
        <w:tabs>
          <w:tab w:val="left" w:pos="42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Pr="00FE6E1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 — отрезок времени, в течение которого производились наблюдения.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Для описания равномерной осадки целесообразно использовать уравнение прямой: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position w:val="-6"/>
          <w:sz w:val="24"/>
          <w:szCs w:val="24"/>
          <w:lang w:eastAsia="ru-RU"/>
        </w:rPr>
        <w:object w:dxaOrig="1060" w:dyaOrig="279">
          <v:shape id="_x0000_i1034" type="#_x0000_t75" style="width:53.15pt;height:13.7pt" o:ole="">
            <v:imagedata r:id="rId22" o:title=""/>
          </v:shape>
          <o:OLEObject Type="Embed" ProgID="Equation.3" ShapeID="_x0000_i1034" DrawAspect="Content" ObjectID="_1658221284" r:id="rId23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62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2C5F2C" w:rsidRDefault="00D04AEB" w:rsidP="00D04AEB">
      <w:pPr>
        <w:widowControl w:val="0"/>
        <w:tabs>
          <w:tab w:val="left" w:pos="3474"/>
          <w:tab w:val="left" w:pos="19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Неравномерная осадка описывается криволинейной корреляционной зависимостью вида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tabs>
          <w:tab w:val="left" w:pos="328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           </w:t>
      </w:r>
      <w:r w:rsidRPr="006C018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</w:t>
      </w:r>
      <w:r w:rsidRPr="002C5F2C">
        <w:rPr>
          <w:rFonts w:ascii="Times New Roman" w:eastAsia="Times New Roman" w:hAnsi="Times New Roman" w:cs="Times New Roman"/>
          <w:color w:val="000000"/>
          <w:spacing w:val="12"/>
          <w:position w:val="-8"/>
          <w:sz w:val="24"/>
          <w:szCs w:val="24"/>
          <w:lang w:eastAsia="ru-RU"/>
        </w:rPr>
        <w:object w:dxaOrig="1660" w:dyaOrig="360">
          <v:shape id="_x0000_i1035" type="#_x0000_t75" style="width:83.15pt;height:18pt" o:ole="">
            <v:imagedata r:id="rId24" o:title=""/>
          </v:shape>
          <o:OLEObject Type="Embed" ProgID="Equation.3" ShapeID="_x0000_i1035" DrawAspect="Content" ObjectID="_1658221285" r:id="rId25"/>
        </w:objec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                       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(</w:t>
      </w:r>
      <w:r w:rsidRPr="00D73395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63</w:t>
      </w:r>
      <w:r w:rsidRPr="001C6704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)</w:t>
      </w:r>
    </w:p>
    <w:p w:rsidR="00D04AEB" w:rsidRPr="00FE6E1B" w:rsidRDefault="00D04AEB" w:rsidP="00D04AEB">
      <w:pPr>
        <w:widowControl w:val="0"/>
        <w:tabs>
          <w:tab w:val="left" w:pos="3967"/>
          <w:tab w:val="left" w:pos="18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D04AEB" w:rsidRPr="00FE6E1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В этих уравнениях 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  <w:t>t</w:t>
      </w: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— период наблюдения за сооружением (месяц, год и т. д.), а, Ь, с </w:t>
      </w:r>
      <w:proofErr w:type="gramStart"/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—к</w:t>
      </w:r>
      <w:proofErr w:type="gramEnd"/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оэффициенты, определяемые по способу наименьших квадратов. Правильное установление вида уравнения позволит выбрать тот промежуток времени, в течение которого можно не следить за осадкой, считая ее вполне допустимой.</w:t>
      </w:r>
    </w:p>
    <w:p w:rsidR="00D04AEB" w:rsidRPr="00FE6E1B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По результатам планово-высотных измерений составляются ведомости смещений и соответствующие графики (рис. 26—29).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Современные методы математического моделирования случайных процессов позволяют глубже проникнуть в механику деформаций сооружений, что необходимо для прогнозирования осадок и сдвигов и обеспечения долговечности сооружений.</w:t>
      </w:r>
    </w:p>
    <w:p w:rsidR="00D04AEB" w:rsidRPr="00D73395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2"/>
          <w:sz w:val="24"/>
          <w:szCs w:val="24"/>
          <w:lang w:eastAsia="ru-RU"/>
        </w:rPr>
        <w:drawing>
          <wp:inline distT="0" distB="0" distL="0" distR="0">
            <wp:extent cx="3838575" cy="2095500"/>
            <wp:effectExtent l="0" t="0" r="9525" b="0"/>
            <wp:docPr id="70" name="Рисунок 70" descr="C:\Users\Asus pk\Desktop\Магистратура 1 курс\УП по геод раб в градостр\УП по геод раб в градостр - 0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C:\Users\Asus pk\Desktop\Магистратура 1 курс\УП по геод раб в градостр\УП по геод раб в градостр - 00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3201" t="56104" r="4316" b="16770"/>
                    <a:stretch/>
                  </pic:blipFill>
                  <pic:spPr bwMode="auto">
                    <a:xfrm>
                      <a:off x="0" y="0"/>
                      <a:ext cx="38385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04AEB" w:rsidRPr="002C5F2C" w:rsidRDefault="00D04AEB" w:rsidP="00D04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  <w:r w:rsidRPr="00FE6E1B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Рис. 26. График смещения контрольных марок</w:t>
      </w: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9"/>
          <w:sz w:val="24"/>
          <w:szCs w:val="24"/>
          <w:lang w:eastAsia="ru-RU"/>
        </w:rPr>
        <w:drawing>
          <wp:inline distT="0" distB="0" distL="0" distR="0">
            <wp:extent cx="4076700" cy="1419225"/>
            <wp:effectExtent l="0" t="0" r="0" b="9525"/>
            <wp:docPr id="71" name="Рисунок 71" descr="C:\Users\Asus pk\Desktop\Магистратура 1 курс\УП по геод раб в градостр\УП по геод раб в градостр - 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C:\Users\Asus pk\Desktop\Магистратура 1 курс\УП по геод раб в градостр\УП по геод раб в градостр - 006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8166" t="6905" r="7785" b="74723"/>
                    <a:stretch/>
                  </pic:blipFill>
                  <pic:spPr bwMode="auto">
                    <a:xfrm>
                      <a:off x="0" y="0"/>
                      <a:ext cx="40767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</w:p>
    <w:p w:rsidR="00D04AEB" w:rsidRPr="00681EEB" w:rsidRDefault="00D04AEB" w:rsidP="00D04AEB">
      <w:pPr>
        <w:framePr w:wrap="none" w:vAnchor="page" w:hAnchor="page" w:x="3691" w:y="3461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0"/>
          <w:szCs w:val="0"/>
          <w:lang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Рис. </w:t>
      </w:r>
      <w:r w:rsidRPr="002C5F2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  <w:t xml:space="preserve">27. </w:t>
      </w:r>
      <w:r w:rsidRPr="002C5F2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План смещения</w:t>
      </w: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9"/>
          <w:sz w:val="24"/>
          <w:szCs w:val="24"/>
          <w:lang w:eastAsia="ru-RU"/>
        </w:rPr>
        <w:lastRenderedPageBreak/>
        <w:drawing>
          <wp:inline distT="0" distB="0" distL="0" distR="0">
            <wp:extent cx="3419475" cy="1781175"/>
            <wp:effectExtent l="0" t="0" r="9525" b="9525"/>
            <wp:docPr id="72" name="Рисунок 72" descr="C:\Users\Asus pk\Desktop\Магистратура 1 курс\УП по геод раб в градостр\УП по геод раб в градостр - 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C:\Users\Asus pk\Desktop\Магистратура 1 курс\УП по геод раб в градостр\УП по геод раб в градостр - 006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9896" t="28854" r="17993" b="48088"/>
                    <a:stretch/>
                  </pic:blipFill>
                  <pic:spPr bwMode="auto">
                    <a:xfrm>
                      <a:off x="0" y="0"/>
                      <a:ext cx="34194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04AEB" w:rsidRPr="002C5F2C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Рис. 28. График скорости смещения</w:t>
      </w: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9"/>
          <w:sz w:val="24"/>
          <w:szCs w:val="24"/>
          <w:lang w:eastAsia="ru-RU"/>
        </w:rPr>
        <w:drawing>
          <wp:inline distT="0" distB="0" distL="0" distR="0">
            <wp:extent cx="2590800" cy="2324100"/>
            <wp:effectExtent l="0" t="0" r="0" b="0"/>
            <wp:docPr id="73" name="Рисунок 73" descr="C:\Users\Asus pk\Desktop\Магистратура 1 курс\УП по геод раб в градостр\УП по геод раб в градостр - 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C:\Users\Asus pk\Desktop\Магистратура 1 курс\УП по геод раб в градостр\УП по геод раб в градостр - 006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743" t="56596" r="37197" b="13317"/>
                    <a:stretch/>
                  </pic:blipFill>
                  <pic:spPr bwMode="auto">
                    <a:xfrm>
                      <a:off x="0" y="0"/>
                      <a:ext cx="25908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04AEB" w:rsidRPr="002C5F2C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ru-RU"/>
        </w:rPr>
      </w:pPr>
    </w:p>
    <w:p w:rsidR="00D04AEB" w:rsidRDefault="00D04AEB" w:rsidP="00D04AE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Рис. 29. График раскрытия трещин</w:t>
      </w:r>
    </w:p>
    <w:p w:rsidR="00D04AEB" w:rsidRDefault="00D04AEB" w:rsidP="00D04AEB">
      <w:pP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br w:type="page"/>
      </w:r>
    </w:p>
    <w:sectPr w:rsidR="00D04AEB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04AEB"/>
    <w:rsid w:val="00213DFE"/>
    <w:rsid w:val="00A35758"/>
    <w:rsid w:val="00B71039"/>
    <w:rsid w:val="00D04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A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4A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4.jpeg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490</Words>
  <Characters>2797</Characters>
  <Application>Microsoft Office Word</Application>
  <DocSecurity>0</DocSecurity>
  <Lines>23</Lines>
  <Paragraphs>6</Paragraphs>
  <ScaleCrop>false</ScaleCrop>
  <Company>RePack by SPecialiST</Company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2020-08-06T06:04:00Z</dcterms:created>
  <dcterms:modified xsi:type="dcterms:W3CDTF">2020-08-06T06:05:00Z</dcterms:modified>
</cp:coreProperties>
</file>